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8B7049B" w:rsidR="00003D73" w:rsidRDefault="00003D73" w:rsidP="1AAF6D35">
      <w:pPr>
        <w:rPr>
          <w:lang w:val="es-DO"/>
        </w:rPr>
      </w:pPr>
      <w:bookmarkStart w:id="0" w:name="_GoBack"/>
      <w:bookmarkEnd w:id="0"/>
    </w:p>
    <w:p w14:paraId="0A37501D" w14:textId="77777777" w:rsidR="00BB24D3" w:rsidRDefault="00BB24D3">
      <w:pPr>
        <w:rPr>
          <w:lang w:val="es-DO"/>
        </w:rPr>
      </w:pPr>
    </w:p>
    <w:p w14:paraId="5DAB6C7B" w14:textId="77777777" w:rsidR="00BB24D3" w:rsidRPr="00BF2CB2" w:rsidRDefault="00BB24D3">
      <w:pPr>
        <w:rPr>
          <w:b/>
          <w:lang w:val="es-DO"/>
        </w:rPr>
      </w:pPr>
    </w:p>
    <w:p w14:paraId="238AE7D4" w14:textId="77777777" w:rsidR="00BB24D3" w:rsidRPr="00BF2CB2" w:rsidRDefault="00BB24D3" w:rsidP="00BB24D3">
      <w:pPr>
        <w:pStyle w:val="Sinespaciado"/>
        <w:jc w:val="center"/>
        <w:rPr>
          <w:b/>
          <w:sz w:val="24"/>
          <w:szCs w:val="24"/>
          <w:lang w:val="es-DO"/>
        </w:rPr>
      </w:pPr>
      <w:r w:rsidRPr="00BF2CB2">
        <w:rPr>
          <w:b/>
          <w:sz w:val="24"/>
          <w:szCs w:val="24"/>
          <w:lang w:val="es-DO"/>
        </w:rPr>
        <w:t>VICEMINSITERIO DE DESARROLLO INSTITUCIONAL</w:t>
      </w:r>
    </w:p>
    <w:p w14:paraId="2E68EF39" w14:textId="77777777" w:rsidR="00BB24D3" w:rsidRPr="00BF2CB2" w:rsidRDefault="00BB24D3" w:rsidP="00BB24D3">
      <w:pPr>
        <w:pStyle w:val="Sinespaciado"/>
        <w:jc w:val="center"/>
        <w:rPr>
          <w:b/>
          <w:sz w:val="24"/>
          <w:szCs w:val="24"/>
          <w:lang w:val="es-DO"/>
        </w:rPr>
      </w:pPr>
      <w:r w:rsidRPr="00BF2CB2">
        <w:rPr>
          <w:b/>
          <w:sz w:val="24"/>
          <w:szCs w:val="24"/>
          <w:lang w:val="es-DO"/>
        </w:rPr>
        <w:t>DIRECCION GENERAL TECNICA</w:t>
      </w:r>
    </w:p>
    <w:p w14:paraId="39D82476" w14:textId="77777777" w:rsidR="00BB24D3" w:rsidRPr="00BF2CB2" w:rsidRDefault="00BB24D3" w:rsidP="00BB24D3">
      <w:pPr>
        <w:pStyle w:val="Sinespaciado"/>
        <w:jc w:val="center"/>
        <w:rPr>
          <w:b/>
          <w:sz w:val="24"/>
          <w:szCs w:val="24"/>
          <w:lang w:val="es-DO"/>
        </w:rPr>
      </w:pPr>
      <w:r w:rsidRPr="00BF2CB2">
        <w:rPr>
          <w:b/>
          <w:sz w:val="24"/>
          <w:szCs w:val="24"/>
          <w:lang w:val="es-DO"/>
        </w:rPr>
        <w:t>ESTADÍSTICAS DE MUSEOS</w:t>
      </w:r>
    </w:p>
    <w:p w14:paraId="02EB378F" w14:textId="77777777" w:rsidR="00BB24D3" w:rsidRDefault="00BB24D3">
      <w:pPr>
        <w:rPr>
          <w:lang w:val="es-DO"/>
        </w:rPr>
      </w:pPr>
    </w:p>
    <w:p w14:paraId="190F441B" w14:textId="77777777" w:rsidR="00BB24D3" w:rsidRPr="00BB24D3" w:rsidRDefault="00BB24D3">
      <w:pPr>
        <w:rPr>
          <w:b/>
          <w:sz w:val="24"/>
          <w:szCs w:val="24"/>
          <w:lang w:val="es-DO"/>
        </w:rPr>
      </w:pPr>
      <w:r w:rsidRPr="00BB24D3">
        <w:rPr>
          <w:b/>
          <w:sz w:val="24"/>
          <w:szCs w:val="24"/>
          <w:lang w:val="es-DO"/>
        </w:rPr>
        <w:t>VISITANTES A LOS MUSEOS EN EL PERI</w:t>
      </w:r>
      <w:r>
        <w:rPr>
          <w:b/>
          <w:sz w:val="24"/>
          <w:szCs w:val="24"/>
          <w:lang w:val="es-DO"/>
        </w:rPr>
        <w:t>O</w:t>
      </w:r>
      <w:r w:rsidRPr="00BB24D3">
        <w:rPr>
          <w:b/>
          <w:sz w:val="24"/>
          <w:szCs w:val="24"/>
          <w:lang w:val="es-DO"/>
        </w:rPr>
        <w:t>DO ENERO-JUNIO/2018</w:t>
      </w:r>
    </w:p>
    <w:p w14:paraId="21696049" w14:textId="77777777" w:rsidR="00BB24D3" w:rsidRPr="00BB24D3" w:rsidRDefault="00BB24D3" w:rsidP="00BB24D3">
      <w:pPr>
        <w:pStyle w:val="Prrafodelista"/>
        <w:numPr>
          <w:ilvl w:val="0"/>
          <w:numId w:val="1"/>
        </w:numPr>
        <w:rPr>
          <w:b/>
          <w:lang w:val="es-DO"/>
        </w:rPr>
      </w:pPr>
      <w:r w:rsidRPr="00BB24D3">
        <w:rPr>
          <w:b/>
          <w:lang w:val="es-DO"/>
        </w:rPr>
        <w:t>Cantidad de Visitantes</w:t>
      </w:r>
    </w:p>
    <w:p w14:paraId="6A05A809" w14:textId="77777777" w:rsidR="00BB24D3" w:rsidRDefault="00BB24D3">
      <w:pPr>
        <w:rPr>
          <w:lang w:val="es-DO"/>
        </w:rPr>
      </w:pPr>
    </w:p>
    <w:p w14:paraId="5A39BBE3" w14:textId="77777777" w:rsidR="00BB24D3" w:rsidRDefault="00BB24D3">
      <w:pPr>
        <w:rPr>
          <w:lang w:val="es-DO"/>
        </w:rPr>
      </w:pPr>
      <w:r>
        <w:rPr>
          <w:noProof/>
          <w:lang w:eastAsia="es-ES"/>
        </w:rPr>
        <w:drawing>
          <wp:inline distT="0" distB="0" distL="0" distR="0" wp14:anchorId="4E386BF4" wp14:editId="37B529E2">
            <wp:extent cx="5191125" cy="3105150"/>
            <wp:effectExtent l="57150" t="57150" r="47625" b="381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1C8F396" w14:textId="77777777" w:rsidR="00BB24D3" w:rsidRDefault="00BB24D3">
      <w:pPr>
        <w:rPr>
          <w:lang w:val="es-DO"/>
        </w:rPr>
      </w:pPr>
    </w:p>
    <w:p w14:paraId="72A3D3EC" w14:textId="77777777" w:rsidR="00BB24D3" w:rsidRDefault="00BB24D3">
      <w:pPr>
        <w:rPr>
          <w:lang w:val="es-DO"/>
        </w:rPr>
      </w:pPr>
    </w:p>
    <w:p w14:paraId="0D0B940D" w14:textId="77777777" w:rsidR="00BB24D3" w:rsidRDefault="00BB24D3">
      <w:pPr>
        <w:rPr>
          <w:lang w:val="es-DO"/>
        </w:rPr>
      </w:pPr>
    </w:p>
    <w:p w14:paraId="0E27B00A" w14:textId="77777777" w:rsidR="00BB24D3" w:rsidRDefault="00BB24D3">
      <w:pPr>
        <w:rPr>
          <w:lang w:val="es-DO"/>
        </w:rPr>
      </w:pPr>
    </w:p>
    <w:p w14:paraId="60061E4C" w14:textId="77777777" w:rsidR="00BB24D3" w:rsidRDefault="00BB24D3">
      <w:pPr>
        <w:rPr>
          <w:lang w:val="es-DO"/>
        </w:rPr>
      </w:pPr>
    </w:p>
    <w:p w14:paraId="44EAFD9C" w14:textId="77777777" w:rsidR="00BB24D3" w:rsidRDefault="00BB24D3">
      <w:pPr>
        <w:rPr>
          <w:lang w:val="es-DO"/>
        </w:rPr>
      </w:pPr>
    </w:p>
    <w:p w14:paraId="4B94D5A5" w14:textId="77777777" w:rsidR="00BB24D3" w:rsidRDefault="00BB24D3">
      <w:pPr>
        <w:rPr>
          <w:lang w:val="es-DO"/>
        </w:rPr>
      </w:pPr>
    </w:p>
    <w:p w14:paraId="3DEEC669" w14:textId="77777777" w:rsidR="00BB24D3" w:rsidRDefault="00BB24D3">
      <w:pPr>
        <w:rPr>
          <w:lang w:val="es-DO"/>
        </w:rPr>
      </w:pPr>
    </w:p>
    <w:p w14:paraId="096BBFA7" w14:textId="77777777" w:rsidR="00BB24D3" w:rsidRPr="00BB24D3" w:rsidRDefault="00BB24D3" w:rsidP="00BB24D3">
      <w:pPr>
        <w:pStyle w:val="Prrafodelista"/>
        <w:numPr>
          <w:ilvl w:val="0"/>
          <w:numId w:val="1"/>
        </w:numPr>
        <w:rPr>
          <w:b/>
          <w:sz w:val="24"/>
          <w:szCs w:val="24"/>
          <w:lang w:val="es-DO"/>
        </w:rPr>
      </w:pPr>
      <w:r w:rsidRPr="00BB24D3">
        <w:rPr>
          <w:b/>
          <w:sz w:val="24"/>
          <w:szCs w:val="24"/>
          <w:lang w:val="es-DO"/>
        </w:rPr>
        <w:t>Relación Porcentual</w:t>
      </w:r>
    </w:p>
    <w:p w14:paraId="3656B9AB" w14:textId="77777777" w:rsidR="00BB24D3" w:rsidRDefault="00BB24D3" w:rsidP="00BB24D3">
      <w:pPr>
        <w:rPr>
          <w:b/>
          <w:lang w:val="es-DO"/>
        </w:rPr>
      </w:pPr>
    </w:p>
    <w:p w14:paraId="45FB0818" w14:textId="77777777" w:rsidR="00BB24D3" w:rsidRDefault="00BB24D3" w:rsidP="00BB24D3">
      <w:pPr>
        <w:rPr>
          <w:b/>
          <w:lang w:val="es-DO"/>
        </w:rPr>
      </w:pPr>
    </w:p>
    <w:p w14:paraId="049F31CB" w14:textId="77777777" w:rsidR="00BB24D3" w:rsidRDefault="00BB24D3" w:rsidP="00BB24D3">
      <w:pPr>
        <w:rPr>
          <w:b/>
          <w:lang w:val="es-DO"/>
        </w:rPr>
      </w:pPr>
    </w:p>
    <w:p w14:paraId="53128261" w14:textId="77777777" w:rsidR="00BB24D3" w:rsidRPr="00BB24D3" w:rsidRDefault="00BB24D3" w:rsidP="00BB24D3">
      <w:pPr>
        <w:rPr>
          <w:b/>
          <w:lang w:val="es-DO"/>
        </w:rPr>
      </w:pPr>
      <w:r>
        <w:rPr>
          <w:noProof/>
          <w:lang w:eastAsia="es-ES"/>
        </w:rPr>
        <w:drawing>
          <wp:inline distT="0" distB="0" distL="0" distR="0" wp14:anchorId="610044E4" wp14:editId="0E58DCFE">
            <wp:extent cx="5248275" cy="3352800"/>
            <wp:effectExtent l="57150" t="57150" r="47625" b="381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2486C05" w14:textId="77777777" w:rsidR="00BB24D3" w:rsidRDefault="00BB24D3" w:rsidP="00BB24D3">
      <w:pPr>
        <w:rPr>
          <w:b/>
          <w:lang w:val="es-DO"/>
        </w:rPr>
      </w:pPr>
    </w:p>
    <w:p w14:paraId="4101652C" w14:textId="77777777" w:rsidR="00BB24D3" w:rsidRDefault="00BB24D3" w:rsidP="00BB24D3">
      <w:pPr>
        <w:rPr>
          <w:b/>
          <w:lang w:val="es-DO"/>
        </w:rPr>
      </w:pPr>
    </w:p>
    <w:p w14:paraId="4B99056E" w14:textId="77777777" w:rsidR="00BB24D3" w:rsidRDefault="00BB24D3" w:rsidP="00BB24D3">
      <w:pPr>
        <w:rPr>
          <w:b/>
          <w:lang w:val="es-DO"/>
        </w:rPr>
      </w:pPr>
    </w:p>
    <w:p w14:paraId="1299C43A" w14:textId="77777777" w:rsidR="00BB24D3" w:rsidRDefault="00BB24D3" w:rsidP="00BB24D3">
      <w:pPr>
        <w:rPr>
          <w:b/>
          <w:lang w:val="es-DO"/>
        </w:rPr>
      </w:pPr>
    </w:p>
    <w:p w14:paraId="4DDBEF00" w14:textId="77777777" w:rsidR="00BB24D3" w:rsidRDefault="00BB24D3" w:rsidP="00BB24D3">
      <w:pPr>
        <w:rPr>
          <w:b/>
          <w:lang w:val="es-DO"/>
        </w:rPr>
      </w:pPr>
    </w:p>
    <w:p w14:paraId="3461D779" w14:textId="77777777" w:rsidR="00BB24D3" w:rsidRDefault="00BB24D3" w:rsidP="00BB24D3">
      <w:pPr>
        <w:rPr>
          <w:b/>
          <w:lang w:val="es-DO"/>
        </w:rPr>
      </w:pPr>
    </w:p>
    <w:p w14:paraId="3CF2D8B6" w14:textId="77777777" w:rsidR="00BB24D3" w:rsidRDefault="00BB24D3" w:rsidP="00BB24D3">
      <w:pPr>
        <w:rPr>
          <w:b/>
          <w:lang w:val="es-DO"/>
        </w:rPr>
      </w:pPr>
    </w:p>
    <w:p w14:paraId="0FB78278" w14:textId="77777777" w:rsidR="00BB24D3" w:rsidRDefault="00BB24D3" w:rsidP="00BB24D3">
      <w:pPr>
        <w:rPr>
          <w:b/>
          <w:lang w:val="es-DO"/>
        </w:rPr>
      </w:pPr>
    </w:p>
    <w:p w14:paraId="1FC39945" w14:textId="77777777" w:rsidR="00BB24D3" w:rsidRDefault="00BB24D3" w:rsidP="00BB24D3">
      <w:pPr>
        <w:rPr>
          <w:b/>
          <w:lang w:val="es-DO"/>
        </w:rPr>
      </w:pPr>
    </w:p>
    <w:p w14:paraId="0562CB0E" w14:textId="77777777" w:rsidR="00BB24D3" w:rsidRDefault="00BB24D3" w:rsidP="00BB24D3">
      <w:pPr>
        <w:jc w:val="center"/>
        <w:rPr>
          <w:b/>
          <w:lang w:val="es-DO"/>
        </w:rPr>
      </w:pPr>
    </w:p>
    <w:p w14:paraId="34CE0A41" w14:textId="77777777" w:rsidR="00BF2CB2" w:rsidRDefault="00BF2CB2" w:rsidP="00BB24D3">
      <w:pPr>
        <w:jc w:val="center"/>
        <w:rPr>
          <w:b/>
          <w:lang w:val="es-DO"/>
        </w:rPr>
      </w:pPr>
    </w:p>
    <w:p w14:paraId="79C4D178" w14:textId="77777777" w:rsidR="00BB24D3" w:rsidRDefault="00BB24D3" w:rsidP="00BB24D3">
      <w:pPr>
        <w:jc w:val="center"/>
        <w:rPr>
          <w:b/>
          <w:lang w:val="es-DO"/>
        </w:rPr>
      </w:pPr>
      <w:r>
        <w:rPr>
          <w:b/>
          <w:lang w:val="es-DO"/>
        </w:rPr>
        <w:t>ESTADÍSTICAS DE MUSEOS POR TRIMESTRE</w:t>
      </w:r>
    </w:p>
    <w:p w14:paraId="62EBF3C5" w14:textId="77777777" w:rsidR="00BB24D3" w:rsidRDefault="00BB24D3" w:rsidP="00BB24D3">
      <w:pPr>
        <w:rPr>
          <w:b/>
          <w:lang w:val="es-DO"/>
        </w:rPr>
      </w:pPr>
    </w:p>
    <w:p w14:paraId="438D3131" w14:textId="77777777" w:rsidR="00BF2CB2" w:rsidRPr="00BB24D3" w:rsidRDefault="00BF2CB2" w:rsidP="00BF2CB2">
      <w:pPr>
        <w:rPr>
          <w:b/>
          <w:sz w:val="24"/>
          <w:szCs w:val="24"/>
          <w:lang w:val="es-DO"/>
        </w:rPr>
      </w:pPr>
      <w:r w:rsidRPr="00BB24D3">
        <w:rPr>
          <w:b/>
          <w:sz w:val="24"/>
          <w:szCs w:val="24"/>
          <w:lang w:val="es-DO"/>
        </w:rPr>
        <w:t>VISITANTES A LOS MUSEOS EN EL PERI</w:t>
      </w:r>
      <w:r>
        <w:rPr>
          <w:b/>
          <w:sz w:val="24"/>
          <w:szCs w:val="24"/>
          <w:lang w:val="es-DO"/>
        </w:rPr>
        <w:t>O</w:t>
      </w:r>
      <w:r w:rsidRPr="00BB24D3">
        <w:rPr>
          <w:b/>
          <w:sz w:val="24"/>
          <w:szCs w:val="24"/>
          <w:lang w:val="es-DO"/>
        </w:rPr>
        <w:t>DO ENERO-JUNIO/2018</w:t>
      </w:r>
    </w:p>
    <w:p w14:paraId="58527238" w14:textId="77777777" w:rsidR="00BB24D3" w:rsidRPr="00BB24D3" w:rsidRDefault="00BB24D3" w:rsidP="00BB24D3">
      <w:pPr>
        <w:pStyle w:val="Prrafodelista"/>
        <w:numPr>
          <w:ilvl w:val="0"/>
          <w:numId w:val="3"/>
        </w:numPr>
        <w:rPr>
          <w:b/>
          <w:lang w:val="es-DO"/>
        </w:rPr>
      </w:pPr>
      <w:r>
        <w:rPr>
          <w:b/>
          <w:lang w:val="es-DO"/>
        </w:rPr>
        <w:t>ENERO-MARZO/2018. MONTO</w:t>
      </w:r>
    </w:p>
    <w:p w14:paraId="6D98A12B" w14:textId="77777777" w:rsidR="00BB24D3" w:rsidRDefault="00BB24D3" w:rsidP="00BB24D3">
      <w:pPr>
        <w:rPr>
          <w:b/>
          <w:lang w:val="es-DO"/>
        </w:rPr>
      </w:pPr>
    </w:p>
    <w:p w14:paraId="2946DB82" w14:textId="77777777" w:rsidR="00341100" w:rsidRDefault="00341100" w:rsidP="00BB24D3">
      <w:pPr>
        <w:rPr>
          <w:b/>
          <w:lang w:val="es-DO"/>
        </w:rPr>
      </w:pPr>
      <w:r>
        <w:rPr>
          <w:noProof/>
          <w:lang w:eastAsia="es-ES"/>
        </w:rPr>
        <w:drawing>
          <wp:inline distT="0" distB="0" distL="0" distR="0" wp14:anchorId="76893287" wp14:editId="01E98585">
            <wp:extent cx="5372100" cy="302895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97CC1D" w14:textId="77777777" w:rsidR="00341100" w:rsidRDefault="00341100" w:rsidP="00BB24D3">
      <w:pPr>
        <w:rPr>
          <w:b/>
          <w:lang w:val="es-DO"/>
        </w:rPr>
      </w:pPr>
    </w:p>
    <w:p w14:paraId="110FFD37" w14:textId="77777777" w:rsidR="00341100" w:rsidRDefault="00341100" w:rsidP="00BB24D3">
      <w:pPr>
        <w:rPr>
          <w:b/>
          <w:lang w:val="es-DO"/>
        </w:rPr>
      </w:pPr>
    </w:p>
    <w:p w14:paraId="6B699379" w14:textId="77777777" w:rsidR="00341100" w:rsidRDefault="00341100" w:rsidP="00BB24D3">
      <w:pPr>
        <w:rPr>
          <w:b/>
          <w:lang w:val="es-DO"/>
        </w:rPr>
      </w:pPr>
    </w:p>
    <w:p w14:paraId="3FE9F23F" w14:textId="77777777" w:rsidR="00341100" w:rsidRDefault="00341100" w:rsidP="00BB24D3">
      <w:pPr>
        <w:rPr>
          <w:b/>
          <w:lang w:val="es-DO"/>
        </w:rPr>
      </w:pPr>
    </w:p>
    <w:p w14:paraId="1F72F646" w14:textId="77777777" w:rsidR="00341100" w:rsidRDefault="00341100" w:rsidP="00BB24D3">
      <w:pPr>
        <w:rPr>
          <w:b/>
          <w:lang w:val="es-DO"/>
        </w:rPr>
      </w:pPr>
    </w:p>
    <w:p w14:paraId="08CE6F91" w14:textId="77777777" w:rsidR="00341100" w:rsidRDefault="00341100" w:rsidP="00BB24D3">
      <w:pPr>
        <w:rPr>
          <w:b/>
          <w:lang w:val="es-DO"/>
        </w:rPr>
      </w:pPr>
    </w:p>
    <w:p w14:paraId="61CDCEAD" w14:textId="77777777" w:rsidR="00341100" w:rsidRDefault="00341100" w:rsidP="00BB24D3">
      <w:pPr>
        <w:rPr>
          <w:b/>
          <w:lang w:val="es-DO"/>
        </w:rPr>
      </w:pPr>
    </w:p>
    <w:p w14:paraId="6BB9E253" w14:textId="77777777" w:rsidR="00341100" w:rsidRDefault="00341100" w:rsidP="00BB24D3">
      <w:pPr>
        <w:rPr>
          <w:b/>
          <w:lang w:val="es-DO"/>
        </w:rPr>
      </w:pPr>
    </w:p>
    <w:p w14:paraId="23DE523C" w14:textId="77777777" w:rsidR="00BB24D3" w:rsidRDefault="00BB24D3" w:rsidP="00BB24D3">
      <w:pPr>
        <w:rPr>
          <w:b/>
          <w:lang w:val="es-DO"/>
        </w:rPr>
      </w:pPr>
    </w:p>
    <w:p w14:paraId="52E56223" w14:textId="77777777" w:rsidR="00BB24D3" w:rsidRDefault="00BB24D3" w:rsidP="00BB24D3">
      <w:pPr>
        <w:jc w:val="center"/>
        <w:rPr>
          <w:b/>
          <w:lang w:val="es-DO"/>
        </w:rPr>
      </w:pPr>
    </w:p>
    <w:p w14:paraId="07547A01" w14:textId="77777777" w:rsidR="00BB24D3" w:rsidRDefault="00BB24D3" w:rsidP="00BB24D3">
      <w:pPr>
        <w:jc w:val="center"/>
        <w:rPr>
          <w:b/>
          <w:lang w:val="es-DO"/>
        </w:rPr>
      </w:pPr>
    </w:p>
    <w:p w14:paraId="5043CB0F" w14:textId="77777777" w:rsidR="00BB24D3" w:rsidRDefault="00BB24D3" w:rsidP="00BB24D3">
      <w:pPr>
        <w:jc w:val="center"/>
        <w:rPr>
          <w:b/>
          <w:lang w:val="es-DO"/>
        </w:rPr>
      </w:pPr>
    </w:p>
    <w:p w14:paraId="07459315" w14:textId="77777777" w:rsidR="00341100" w:rsidRDefault="00341100" w:rsidP="00BB24D3">
      <w:pPr>
        <w:jc w:val="center"/>
        <w:rPr>
          <w:b/>
          <w:lang w:val="es-DO"/>
        </w:rPr>
      </w:pPr>
    </w:p>
    <w:p w14:paraId="6537F28F" w14:textId="77777777" w:rsidR="00341100" w:rsidRDefault="00341100" w:rsidP="00BB24D3">
      <w:pPr>
        <w:jc w:val="center"/>
        <w:rPr>
          <w:b/>
          <w:lang w:val="es-DO"/>
        </w:rPr>
      </w:pPr>
    </w:p>
    <w:p w14:paraId="6286EE19" w14:textId="77777777" w:rsidR="00BB24D3" w:rsidRPr="00BF2CB2" w:rsidRDefault="00BB24D3" w:rsidP="00BF2CB2">
      <w:pPr>
        <w:pStyle w:val="Prrafodelista"/>
        <w:numPr>
          <w:ilvl w:val="0"/>
          <w:numId w:val="3"/>
        </w:numPr>
        <w:rPr>
          <w:b/>
          <w:lang w:val="es-DO"/>
        </w:rPr>
      </w:pPr>
      <w:r w:rsidRPr="00BF2CB2">
        <w:rPr>
          <w:b/>
          <w:lang w:val="es-DO"/>
        </w:rPr>
        <w:t>ENERO-MARZO/2018. RELACION PORCENTUAL</w:t>
      </w:r>
    </w:p>
    <w:p w14:paraId="6DFB9E20" w14:textId="77777777" w:rsidR="00BB24D3" w:rsidRDefault="00BB24D3" w:rsidP="00BB24D3">
      <w:pPr>
        <w:pStyle w:val="Prrafodelista"/>
        <w:ind w:left="1080"/>
        <w:rPr>
          <w:b/>
          <w:lang w:val="es-DO"/>
        </w:rPr>
      </w:pPr>
    </w:p>
    <w:p w14:paraId="70DF9E56" w14:textId="77777777" w:rsidR="00BB24D3" w:rsidRDefault="00BB24D3" w:rsidP="00BB24D3">
      <w:pPr>
        <w:pStyle w:val="Prrafodelista"/>
        <w:ind w:left="1080"/>
        <w:rPr>
          <w:b/>
          <w:lang w:val="es-DO"/>
        </w:rPr>
      </w:pPr>
    </w:p>
    <w:p w14:paraId="44E871BC" w14:textId="77777777" w:rsidR="00BB24D3" w:rsidRDefault="00BB24D3" w:rsidP="00341100">
      <w:pPr>
        <w:pStyle w:val="Prrafodelista"/>
        <w:ind w:left="1080"/>
        <w:jc w:val="center"/>
        <w:rPr>
          <w:b/>
          <w:lang w:val="es-DO"/>
        </w:rPr>
      </w:pPr>
    </w:p>
    <w:p w14:paraId="144A5D23" w14:textId="77777777" w:rsidR="00BB24D3" w:rsidRDefault="00BB24D3" w:rsidP="00BB24D3">
      <w:pPr>
        <w:pStyle w:val="Prrafodelista"/>
        <w:ind w:left="1080"/>
        <w:rPr>
          <w:b/>
          <w:lang w:val="es-DO"/>
        </w:rPr>
      </w:pPr>
    </w:p>
    <w:p w14:paraId="738610EB" w14:textId="77777777" w:rsidR="00BB24D3" w:rsidRDefault="00341100" w:rsidP="00341100">
      <w:pPr>
        <w:pStyle w:val="Prrafodelista"/>
        <w:ind w:left="1080"/>
        <w:jc w:val="center"/>
        <w:rPr>
          <w:b/>
          <w:lang w:val="es-DO"/>
        </w:rPr>
      </w:pPr>
      <w:r>
        <w:rPr>
          <w:noProof/>
          <w:lang w:eastAsia="es-ES"/>
        </w:rPr>
        <w:drawing>
          <wp:inline distT="0" distB="0" distL="0" distR="0" wp14:anchorId="349E2B20" wp14:editId="0009BF6C">
            <wp:extent cx="4962525" cy="3276600"/>
            <wp:effectExtent l="57150" t="57150" r="66675" b="11430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7805D2" w14:textId="77777777" w:rsidR="00BB24D3" w:rsidRDefault="00BB24D3" w:rsidP="00341100">
      <w:pPr>
        <w:pStyle w:val="Prrafodelista"/>
        <w:ind w:left="1080"/>
        <w:rPr>
          <w:b/>
          <w:lang w:val="es-DO"/>
        </w:rPr>
      </w:pPr>
    </w:p>
    <w:p w14:paraId="463F29E8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3B7B4B86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3A0FF5F2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5630AD66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1829076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2BA226A1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7AD93B2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DE4B5B7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6204FF1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2DBF0D7D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B62F1B3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2F2C34E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80A4E5D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9219836" w14:textId="77777777" w:rsidR="009559B5" w:rsidRDefault="009559B5" w:rsidP="009559B5">
      <w:pPr>
        <w:pStyle w:val="Prrafodelista"/>
        <w:ind w:left="1080"/>
        <w:jc w:val="center"/>
        <w:rPr>
          <w:b/>
          <w:lang w:val="es-DO"/>
        </w:rPr>
      </w:pPr>
    </w:p>
    <w:p w14:paraId="296FEF7D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7194DBDC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769D0D3C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29C935F" w14:textId="77777777" w:rsidR="009559B5" w:rsidRDefault="009559B5" w:rsidP="009559B5">
      <w:pPr>
        <w:pStyle w:val="Prrafodelista"/>
        <w:numPr>
          <w:ilvl w:val="0"/>
          <w:numId w:val="4"/>
        </w:numPr>
        <w:rPr>
          <w:b/>
          <w:lang w:val="es-DO"/>
        </w:rPr>
      </w:pPr>
      <w:r>
        <w:rPr>
          <w:b/>
          <w:lang w:val="es-DO"/>
        </w:rPr>
        <w:t>VISITANTES A MUSEOS, Abril-Junio/2018</w:t>
      </w:r>
      <w:r w:rsidR="00BF2CB2">
        <w:rPr>
          <w:b/>
          <w:lang w:val="es-DO"/>
        </w:rPr>
        <w:t>,  MONTOS</w:t>
      </w:r>
    </w:p>
    <w:p w14:paraId="54CD245A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231BE67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36FEB5B0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30D7AA69" w14:textId="77777777" w:rsidR="009559B5" w:rsidRDefault="009559B5" w:rsidP="00341100">
      <w:pPr>
        <w:pStyle w:val="Prrafodelista"/>
        <w:ind w:left="1080"/>
        <w:rPr>
          <w:b/>
          <w:lang w:val="es-DO"/>
        </w:rPr>
      </w:pPr>
      <w:r>
        <w:rPr>
          <w:noProof/>
          <w:lang w:eastAsia="es-ES"/>
        </w:rPr>
        <w:drawing>
          <wp:inline distT="0" distB="0" distL="0" distR="0" wp14:anchorId="24973665" wp14:editId="3EAADA5C">
            <wp:extent cx="5076825" cy="3343275"/>
            <wp:effectExtent l="57150" t="57150" r="66675" b="10477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96D064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34FF1C98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D072C0D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48A21919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BD18F9B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238601FE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F3CABC7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5B08B5D1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6DEB4AB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AD9C6F4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4B1F511A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5F9C3DC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5023141B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F3B1409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562C75D1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664355AD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A965116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7DF4E37C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44FB30F8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1DA6542E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0EBBB6A0" w14:textId="77777777" w:rsidR="009559B5" w:rsidRDefault="00BF2CB2" w:rsidP="00BF2CB2">
      <w:pPr>
        <w:pStyle w:val="Prrafodelista"/>
        <w:numPr>
          <w:ilvl w:val="0"/>
          <w:numId w:val="4"/>
        </w:numPr>
        <w:rPr>
          <w:b/>
          <w:lang w:val="es-DO"/>
        </w:rPr>
      </w:pPr>
      <w:r>
        <w:rPr>
          <w:b/>
          <w:lang w:val="es-DO"/>
        </w:rPr>
        <w:t>ESTADISTICA DE VISITANTES A LOS MUSEOS. PORCENTUAL</w:t>
      </w:r>
    </w:p>
    <w:p w14:paraId="3041E394" w14:textId="77777777" w:rsidR="009559B5" w:rsidRDefault="009559B5" w:rsidP="00341100">
      <w:pPr>
        <w:pStyle w:val="Prrafodelista"/>
        <w:ind w:left="1080"/>
        <w:rPr>
          <w:b/>
          <w:lang w:val="es-DO"/>
        </w:rPr>
      </w:pPr>
    </w:p>
    <w:p w14:paraId="722B00AE" w14:textId="77777777" w:rsidR="009559B5" w:rsidRPr="00BB24D3" w:rsidRDefault="009559B5" w:rsidP="00EB68B2">
      <w:pPr>
        <w:pStyle w:val="Prrafodelista"/>
        <w:ind w:left="284" w:firstLine="796"/>
        <w:jc w:val="center"/>
        <w:rPr>
          <w:b/>
          <w:lang w:val="es-DO"/>
        </w:rPr>
      </w:pPr>
      <w:r>
        <w:rPr>
          <w:noProof/>
          <w:lang w:eastAsia="es-ES"/>
        </w:rPr>
        <w:drawing>
          <wp:inline distT="0" distB="0" distL="0" distR="0" wp14:anchorId="576AA289" wp14:editId="26483279">
            <wp:extent cx="5410200" cy="3438525"/>
            <wp:effectExtent l="57150" t="57150" r="38100" b="476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9559B5" w:rsidRPr="00BB24D3" w:rsidSect="00EB68B2">
      <w:pgSz w:w="12240" w:h="15840"/>
      <w:pgMar w:top="1417" w:right="217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ED8"/>
    <w:multiLevelType w:val="hybridMultilevel"/>
    <w:tmpl w:val="30C420D8"/>
    <w:lvl w:ilvl="0" w:tplc="084EEC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B24AC"/>
    <w:multiLevelType w:val="hybridMultilevel"/>
    <w:tmpl w:val="40D6C262"/>
    <w:lvl w:ilvl="0" w:tplc="75D4E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0B85"/>
    <w:multiLevelType w:val="hybridMultilevel"/>
    <w:tmpl w:val="49E4110C"/>
    <w:lvl w:ilvl="0" w:tplc="B3847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177DC"/>
    <w:multiLevelType w:val="hybridMultilevel"/>
    <w:tmpl w:val="A036CA44"/>
    <w:lvl w:ilvl="0" w:tplc="28E2ED4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D3"/>
    <w:rsid w:val="00003D73"/>
    <w:rsid w:val="00341100"/>
    <w:rsid w:val="0091043D"/>
    <w:rsid w:val="009559B5"/>
    <w:rsid w:val="00AB5804"/>
    <w:rsid w:val="00BB24D3"/>
    <w:rsid w:val="00BF2CB2"/>
    <w:rsid w:val="00CD4F98"/>
    <w:rsid w:val="00CD6450"/>
    <w:rsid w:val="00EB68B2"/>
    <w:rsid w:val="1AA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C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4D3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BB24D3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B2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4D3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BB24D3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B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n-US" sz="1300"/>
              <a:t> Estadísticas Visitantes Museos </a:t>
            </a:r>
          </a:p>
          <a:p>
            <a:pPr>
              <a:defRPr sz="1300"/>
            </a:pPr>
            <a:r>
              <a:rPr lang="en-US" sz="1300"/>
              <a:t> Enero-Junio/2018</a:t>
            </a:r>
          </a:p>
        </c:rich>
      </c:tx>
      <c:overlay val="0"/>
    </c:title>
    <c:autoTitleDeleted val="0"/>
    <c:view3D>
      <c:rotX val="0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="1"/>
                      <a:t>2,650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889962359664171E-3"/>
                  <c:y val="7.4280408542246983E-3"/>
                </c:manualLayout>
              </c:layout>
              <c:tx>
                <c:rich>
                  <a:bodyPr/>
                  <a:lstStyle/>
                  <a:p>
                    <a:r>
                      <a:rPr lang="en-US" sz="800" b="1"/>
                      <a:t>25,651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889962359664171E-3"/>
                  <c:y val="1.4856081708449397E-2"/>
                </c:manualLayout>
              </c:layout>
              <c:tx>
                <c:rich>
                  <a:bodyPr/>
                  <a:lstStyle/>
                  <a:p>
                    <a:r>
                      <a:rPr lang="en-US" sz="800" b="1"/>
                      <a:t>38,162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 b="1"/>
                      <a:t>41,817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1"/>
                      <a:t>23,154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 b="1"/>
                      <a:t>44,957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800" b="1"/>
                      <a:t>117,280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 b="1"/>
                      <a:t>49,407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1"/>
                      <a:t>2,177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 b="1"/>
                      <a:t>1,262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7669887078992521E-3"/>
                  <c:y val="7.4280408542246983E-3"/>
                </c:manualLayout>
              </c:layout>
              <c:tx>
                <c:rich>
                  <a:bodyPr/>
                  <a:lstStyle/>
                  <a:p>
                    <a:r>
                      <a:rPr lang="en-US" sz="800" b="1"/>
                      <a:t>23,811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Museos'!$A$6:$A$16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Museos'!$B$6:$B$16</c:f>
              <c:numCache>
                <c:formatCode>General</c:formatCode>
                <c:ptCount val="11"/>
                <c:pt idx="0">
                  <c:v>2650</c:v>
                </c:pt>
                <c:pt idx="1">
                  <c:v>25651</c:v>
                </c:pt>
                <c:pt idx="2">
                  <c:v>38171</c:v>
                </c:pt>
                <c:pt idx="3">
                  <c:v>41817</c:v>
                </c:pt>
                <c:pt idx="4">
                  <c:v>23154</c:v>
                </c:pt>
                <c:pt idx="5">
                  <c:v>44957</c:v>
                </c:pt>
                <c:pt idx="6">
                  <c:v>117280</c:v>
                </c:pt>
                <c:pt idx="7">
                  <c:v>49407</c:v>
                </c:pt>
                <c:pt idx="8">
                  <c:v>2177</c:v>
                </c:pt>
                <c:pt idx="9">
                  <c:v>1262</c:v>
                </c:pt>
                <c:pt idx="10">
                  <c:v>23811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256832"/>
        <c:axId val="41259776"/>
        <c:axId val="0"/>
      </c:bar3DChart>
      <c:catAx>
        <c:axId val="412568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00" b="1"/>
            </a:pPr>
            <a:endParaRPr lang="es-ES"/>
          </a:p>
        </c:txPr>
        <c:crossAx val="41259776"/>
        <c:crosses val="autoZero"/>
        <c:auto val="0"/>
        <c:lblAlgn val="ctr"/>
        <c:lblOffset val="100"/>
        <c:noMultiLvlLbl val="0"/>
      </c:catAx>
      <c:valAx>
        <c:axId val="412597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256832"/>
        <c:crosses val="autoZero"/>
        <c:crossBetween val="between"/>
      </c:valAx>
    </c:plotArea>
    <c:plotVisOnly val="1"/>
    <c:dispBlanksAs val="gap"/>
    <c:showDLblsOverMax val="0"/>
  </c:chart>
  <c:spPr>
    <a:solidFill>
      <a:srgbClr val="4F81BD">
        <a:lumMod val="20000"/>
        <a:lumOff val="80000"/>
      </a:srgbClr>
    </a:solidFill>
    <a:ln w="25400" cap="flat" cmpd="sng" algn="ctr">
      <a:solidFill>
        <a:schemeClr val="accent1"/>
      </a:solidFill>
      <a:prstDash val="solid"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n-US" sz="1300"/>
              <a:t> Estadísticas Visitantes Museos (%) </a:t>
            </a:r>
          </a:p>
          <a:p>
            <a:pPr>
              <a:defRPr sz="1300"/>
            </a:pPr>
            <a:r>
              <a:rPr lang="en-US" sz="1300"/>
              <a:t>Enero-Junio/2018</a:t>
            </a:r>
          </a:p>
        </c:rich>
      </c:tx>
      <c:layout>
        <c:manualLayout>
          <c:xMode val="edge"/>
          <c:yMode val="edge"/>
          <c:x val="0.27623371753855441"/>
          <c:y val="1.980198019801980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712259993474844"/>
          <c:y val="0.16415841584158417"/>
          <c:w val="0.4542813317166523"/>
          <c:h val="0.72345988929601623"/>
        </c:manualLayout>
      </c:layout>
      <c:bar3D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Museos'!$A$6:$A$16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Museos'!$D$6:$D$16</c:f>
              <c:numCache>
                <c:formatCode>0%</c:formatCode>
                <c:ptCount val="11"/>
                <c:pt idx="0">
                  <c:v>7.1556447235895954E-3</c:v>
                </c:pt>
                <c:pt idx="1">
                  <c:v>6.9263940681055361E-2</c:v>
                </c:pt>
                <c:pt idx="2">
                  <c:v>0.1030709866959013</c:v>
                </c:pt>
                <c:pt idx="3">
                  <c:v>0.11291607373824382</c:v>
                </c:pt>
                <c:pt idx="4">
                  <c:v>6.2521433181129626E-2</c:v>
                </c:pt>
                <c:pt idx="5">
                  <c:v>0.12139483767487451</c:v>
                </c:pt>
                <c:pt idx="6">
                  <c:v>0.31668453327644819</c:v>
                </c:pt>
                <c:pt idx="7">
                  <c:v>0.13341092032392118</c:v>
                </c:pt>
                <c:pt idx="8">
                  <c:v>5.8784296465111503E-3</c:v>
                </c:pt>
                <c:pt idx="9">
                  <c:v>3.4077070344038E-3</c:v>
                </c:pt>
                <c:pt idx="10">
                  <c:v>6.4295493023921457E-2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3803392"/>
        <c:axId val="63806080"/>
        <c:axId val="0"/>
      </c:bar3DChart>
      <c:catAx>
        <c:axId val="6380339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s-ES"/>
          </a:p>
        </c:txPr>
        <c:crossAx val="63806080"/>
        <c:crosses val="autoZero"/>
        <c:auto val="1"/>
        <c:lblAlgn val="ctr"/>
        <c:lblOffset val="100"/>
        <c:noMultiLvlLbl val="0"/>
      </c:catAx>
      <c:valAx>
        <c:axId val="63806080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crossAx val="63803392"/>
        <c:crosses val="autoZero"/>
        <c:crossBetween val="between"/>
      </c:valAx>
    </c:plotArea>
    <c:plotVisOnly val="1"/>
    <c:dispBlanksAs val="gap"/>
    <c:showDLblsOverMax val="0"/>
  </c:chart>
  <c:spPr>
    <a:solidFill>
      <a:srgbClr val="C0504D">
        <a:lumMod val="20000"/>
        <a:lumOff val="80000"/>
      </a:srgbClr>
    </a:solidFill>
    <a:ln w="25400" cap="flat" cmpd="sng" algn="ctr">
      <a:solidFill>
        <a:schemeClr val="accent2"/>
      </a:solidFill>
      <a:prstDash val="solid"/>
    </a:ln>
    <a:effectLst>
      <a:innerShdw blurRad="63500" dist="50800" dir="16200000">
        <a:prstClr val="black">
          <a:alpha val="50000"/>
        </a:prstClr>
      </a:innerShdw>
    </a:effectLst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4"/>
    </mc:Choice>
    <mc:Fallback>
      <c:style val="2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s-DO" sz="1300"/>
              <a:t>Cantidad de Visitantes a Museos</a:t>
            </a:r>
          </a:p>
          <a:p>
            <a:pPr>
              <a:defRPr sz="1300"/>
            </a:pPr>
            <a:r>
              <a:rPr lang="es-DO" sz="1300"/>
              <a:t>Enero-Marzo/2018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Museos'!$A$32:$A$42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Museos'!$B$32:$B$42</c:f>
              <c:numCache>
                <c:formatCode>_(* #,##0_);_(* \(#,##0\);_(* "-"??_);_(@_)</c:formatCode>
                <c:ptCount val="11"/>
                <c:pt idx="0">
                  <c:v>1586</c:v>
                </c:pt>
                <c:pt idx="1">
                  <c:v>16291</c:v>
                </c:pt>
                <c:pt idx="2">
                  <c:v>8542</c:v>
                </c:pt>
                <c:pt idx="3">
                  <c:v>26816</c:v>
                </c:pt>
                <c:pt idx="4">
                  <c:v>13452</c:v>
                </c:pt>
                <c:pt idx="5">
                  <c:v>25967</c:v>
                </c:pt>
                <c:pt idx="6">
                  <c:v>68229</c:v>
                </c:pt>
                <c:pt idx="7">
                  <c:v>3059</c:v>
                </c:pt>
                <c:pt idx="8">
                  <c:v>1228</c:v>
                </c:pt>
                <c:pt idx="9">
                  <c:v>905</c:v>
                </c:pt>
                <c:pt idx="10">
                  <c:v>15259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3542272"/>
        <c:axId val="93545216"/>
        <c:axId val="0"/>
      </c:bar3DChart>
      <c:catAx>
        <c:axId val="93542272"/>
        <c:scaling>
          <c:orientation val="minMax"/>
        </c:scaling>
        <c:delete val="0"/>
        <c:axPos val="b"/>
        <c:majorTickMark val="none"/>
        <c:minorTickMark val="none"/>
        <c:tickLblPos val="nextTo"/>
        <c:crossAx val="93545216"/>
        <c:crosses val="autoZero"/>
        <c:auto val="1"/>
        <c:lblAlgn val="ctr"/>
        <c:lblOffset val="100"/>
        <c:noMultiLvlLbl val="0"/>
      </c:catAx>
      <c:valAx>
        <c:axId val="93545216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93542272"/>
        <c:crosses val="autoZero"/>
        <c:crossBetween val="between"/>
      </c:valAx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25400" cap="flat" cmpd="sng" algn="ctr">
      <a:solidFill>
        <a:schemeClr val="accent1"/>
      </a:solidFill>
      <a:prstDash val="solid"/>
    </a:ln>
    <a:effectLst>
      <a:innerShdw blurRad="63500" dist="50800" dir="16200000">
        <a:prstClr val="black">
          <a:alpha val="50000"/>
        </a:prstClr>
      </a:inn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s-DO" sz="1300"/>
              <a:t>Estadísticas Visitantes Museos </a:t>
            </a:r>
          </a:p>
          <a:p>
            <a:pPr>
              <a:defRPr sz="1300"/>
            </a:pPr>
            <a:r>
              <a:rPr lang="es-DO" sz="1300"/>
              <a:t>Enero-Marzo/2018 </a:t>
            </a:r>
          </a:p>
        </c:rich>
      </c:tx>
      <c:layout>
        <c:manualLayout>
          <c:xMode val="edge"/>
          <c:yMode val="edge"/>
          <c:x val="0.2816606551542048"/>
          <c:y val="1.598660848508487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2723660269759E-2"/>
          <c:y val="0.19112487100103198"/>
          <c:w val="0.87532645894297978"/>
          <c:h val="0.3764936658459488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6"/>
            <c:invertIfNegative val="0"/>
            <c:bubble3D val="0"/>
          </c:dPt>
          <c:dLbls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Museos'!$A$32:$A$42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Museos'!$C$32:$C$42</c:f>
              <c:numCache>
                <c:formatCode>0%</c:formatCode>
                <c:ptCount val="11"/>
                <c:pt idx="0">
                  <c:v>8.7462913739287731E-3</c:v>
                </c:pt>
                <c:pt idx="1">
                  <c:v>8.9839743236238098E-2</c:v>
                </c:pt>
                <c:pt idx="2">
                  <c:v>4.7106444461601241E-2</c:v>
                </c:pt>
                <c:pt idx="3">
                  <c:v>0.14788180925805419</c:v>
                </c:pt>
                <c:pt idx="4">
                  <c:v>7.4183550795769132E-2</c:v>
                </c:pt>
                <c:pt idx="5">
                  <c:v>0.1431998411770545</c:v>
                </c:pt>
                <c:pt idx="6">
                  <c:v>0.37626148433277817</c:v>
                </c:pt>
                <c:pt idx="7">
                  <c:v>1.6869423274179139E-2</c:v>
                </c:pt>
                <c:pt idx="8">
                  <c:v>6.7720339263458587E-3</c:v>
                </c:pt>
                <c:pt idx="9">
                  <c:v>4.9907904750350184E-3</c:v>
                </c:pt>
                <c:pt idx="10">
                  <c:v>8.4148587689015855E-2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3556096"/>
        <c:axId val="129775872"/>
        <c:axId val="0"/>
      </c:bar3DChart>
      <c:catAx>
        <c:axId val="93556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9775872"/>
        <c:crosses val="autoZero"/>
        <c:auto val="1"/>
        <c:lblAlgn val="ctr"/>
        <c:lblOffset val="100"/>
        <c:noMultiLvlLbl val="0"/>
      </c:catAx>
      <c:valAx>
        <c:axId val="12977587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93556096"/>
        <c:crosses val="autoZero"/>
        <c:crossBetween val="between"/>
      </c:valAx>
      <c:spPr>
        <a:solidFill>
          <a:srgbClr val="1F497D">
            <a:lumMod val="20000"/>
            <a:lumOff val="80000"/>
          </a:srgbClr>
        </a:solidFill>
        <a:scene3d>
          <a:camera prst="orthographicFront"/>
          <a:lightRig rig="threePt" dir="t"/>
        </a:scene3d>
        <a:sp3d>
          <a:bevelT w="152400" h="50800" prst="softRound"/>
        </a:sp3d>
      </c:spPr>
    </c:plotArea>
    <c:plotVisOnly val="1"/>
    <c:dispBlanksAs val="gap"/>
    <c:showDLblsOverMax val="0"/>
  </c:chart>
  <c:spPr>
    <a:solidFill>
      <a:srgbClr val="4BACC6">
        <a:lumMod val="60000"/>
        <a:lumOff val="40000"/>
      </a:srgbClr>
    </a:solidFill>
    <a:ln w="9525" cap="flat" cmpd="sng" algn="ctr">
      <a:solidFill>
        <a:srgbClr val="0070C0"/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n-US" sz="1300"/>
              <a:t>Visitantes a Museos </a:t>
            </a:r>
          </a:p>
          <a:p>
            <a:pPr>
              <a:defRPr sz="1300"/>
            </a:pPr>
            <a:r>
              <a:rPr lang="en-US" sz="1300"/>
              <a:t>Abril-Junio/2018</a:t>
            </a:r>
          </a:p>
        </c:rich>
      </c:tx>
      <c:overlay val="0"/>
    </c:title>
    <c:autoTitleDeleted val="0"/>
    <c:view3D>
      <c:rotX val="-9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Museos'!$A$32:$A$42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Museos'!$D$32:$D$42</c:f>
              <c:numCache>
                <c:formatCode>_(* #,##0_);_(* \(#,##0\);_(* "-"??_);_(@_)</c:formatCode>
                <c:ptCount val="11"/>
                <c:pt idx="0">
                  <c:v>1064</c:v>
                </c:pt>
                <c:pt idx="1">
                  <c:v>9360</c:v>
                </c:pt>
                <c:pt idx="2">
                  <c:v>29629</c:v>
                </c:pt>
                <c:pt idx="3">
                  <c:v>15001</c:v>
                </c:pt>
                <c:pt idx="4">
                  <c:v>9702</c:v>
                </c:pt>
                <c:pt idx="5">
                  <c:v>18990</c:v>
                </c:pt>
                <c:pt idx="6">
                  <c:v>49051</c:v>
                </c:pt>
                <c:pt idx="7">
                  <c:v>43348</c:v>
                </c:pt>
                <c:pt idx="8">
                  <c:v>949</c:v>
                </c:pt>
                <c:pt idx="9">
                  <c:v>357</c:v>
                </c:pt>
                <c:pt idx="10">
                  <c:v>8552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670016"/>
        <c:axId val="93675904"/>
        <c:axId val="0"/>
      </c:bar3DChart>
      <c:catAx>
        <c:axId val="93670016"/>
        <c:scaling>
          <c:orientation val="minMax"/>
        </c:scaling>
        <c:delete val="0"/>
        <c:axPos val="l"/>
        <c:majorTickMark val="out"/>
        <c:minorTickMark val="none"/>
        <c:tickLblPos val="nextTo"/>
        <c:crossAx val="93675904"/>
        <c:crosses val="autoZero"/>
        <c:auto val="1"/>
        <c:lblAlgn val="ctr"/>
        <c:lblOffset val="100"/>
        <c:noMultiLvlLbl val="0"/>
      </c:catAx>
      <c:valAx>
        <c:axId val="93675904"/>
        <c:scaling>
          <c:orientation val="minMax"/>
        </c:scaling>
        <c:delete val="0"/>
        <c:axPos val="b"/>
        <c:numFmt formatCode="_(* #,##0_);_(* \(#,##0\);_(* &quot;-&quot;??_);_(@_)" sourceLinked="1"/>
        <c:majorTickMark val="out"/>
        <c:minorTickMark val="none"/>
        <c:tickLblPos val="nextTo"/>
        <c:crossAx val="9367001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rgbClr val="4BACC6">
            <a:tint val="50000"/>
            <a:satMod val="300000"/>
          </a:srgbClr>
        </a:gs>
        <a:gs pos="35000">
          <a:srgbClr val="4BACC6">
            <a:tint val="37000"/>
            <a:satMod val="300000"/>
          </a:srgbClr>
        </a:gs>
        <a:gs pos="100000">
          <a:srgbClr val="4BACC6">
            <a:tint val="15000"/>
            <a:satMod val="350000"/>
          </a:srgbClr>
        </a:gs>
      </a:gsLst>
      <a:lin ang="16200000" scaled="1"/>
    </a:gradFill>
    <a:ln w="9525" cap="flat" cmpd="sng" algn="ctr">
      <a:solidFill>
        <a:srgbClr val="1F497D">
          <a:lumMod val="40000"/>
          <a:lumOff val="60000"/>
        </a:srgb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  <a:scene3d>
      <a:camera prst="orthographicFront"/>
      <a:lightRig rig="balanced" dir="t">
        <a:rot lat="0" lon="0" rev="8700000"/>
      </a:lightRig>
    </a:scene3d>
    <a:sp3d>
      <a:bevelT w="190500" h="38100"/>
    </a:sp3d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en-US" sz="1300"/>
              <a:t>Visitantes Museos</a:t>
            </a:r>
          </a:p>
          <a:p>
            <a:pPr>
              <a:defRPr sz="1300"/>
            </a:pPr>
            <a:r>
              <a:rPr lang="en-US" sz="1300"/>
              <a:t>Abril-Junio/2018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79982585908819"/>
          <c:y val="0.17042767613232018"/>
          <c:w val="0.78963292267892349"/>
          <c:h val="0.42897460785621105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2467060720035282E-17"/>
                  <c:y val="-7.867492258850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529411764705881E-3"/>
                  <c:y val="-7.4534137189110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54901960784314E-2"/>
                  <c:y val="-0.1283643473812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254901960784314E-2"/>
                  <c:y val="-0.1076604203842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8039215686274508E-3"/>
                  <c:y val="-8.6956493387296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8039215686274508E-3"/>
                  <c:y val="-0.103519634984876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705890668513832E-2"/>
                  <c:y val="-0.204540829044414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254814647271425E-2"/>
                  <c:y val="-0.195843340811448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4705689362359118E-2"/>
                  <c:y val="-4.9689424792740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8039215686274508E-3"/>
                  <c:y val="-4.9689424792740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3529411764705881E-3"/>
                  <c:y val="-5.797099559153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'Gráficos Museos'!$A$32:$A$42</c:f>
              <c:strCache>
                <c:ptCount val="11"/>
                <c:pt idx="0">
                  <c:v>Museo  de la Familia Dominicana</c:v>
                </c:pt>
                <c:pt idx="1">
                  <c:v>Complejo Cultural Fortaleza de Santo Domingo</c:v>
                </c:pt>
                <c:pt idx="2">
                  <c:v>Museo del Hombre Dominicano</c:v>
                </c:pt>
                <c:pt idx="3">
                  <c:v>Museo Fortaleza San Felipe de Puerto Plata</c:v>
                </c:pt>
                <c:pt idx="4">
                  <c:v>Museo Faro a Colón</c:v>
                </c:pt>
                <c:pt idx="5">
                  <c:v>Museo de las Casas Reales</c:v>
                </c:pt>
                <c:pt idx="6">
                  <c:v>Museo Älcazar de Colón</c:v>
                </c:pt>
                <c:pt idx="7">
                  <c:v>Museo de Arte Moderno</c:v>
                </c:pt>
                <c:pt idx="8">
                  <c:v>Museo Casa Juan Ponce De León</c:v>
                </c:pt>
                <c:pt idx="9">
                  <c:v>Museo 26 de Julio, en Moca</c:v>
                </c:pt>
                <c:pt idx="10">
                  <c:v>Monumentos Heroes de la Restauración, Santiago</c:v>
                </c:pt>
              </c:strCache>
            </c:strRef>
          </c:cat>
          <c:val>
            <c:numRef>
              <c:f>'Gráficos Museos'!$E$32:$E$42</c:f>
              <c:numCache>
                <c:formatCode>0%</c:formatCode>
                <c:ptCount val="11"/>
                <c:pt idx="0">
                  <c:v>5.7203378440132688E-3</c:v>
                </c:pt>
                <c:pt idx="1">
                  <c:v>5.0321769003725744E-2</c:v>
                </c:pt>
                <c:pt idx="2">
                  <c:v>0.15929312968070408</c:v>
                </c:pt>
                <c:pt idx="3">
                  <c:v>8.0649236840266023E-2</c:v>
                </c:pt>
                <c:pt idx="4">
                  <c:v>5.2160449025015723E-2</c:v>
                </c:pt>
                <c:pt idx="5">
                  <c:v>0.10209512749794358</c:v>
                </c:pt>
                <c:pt idx="6">
                  <c:v>0.26371080036343497</c:v>
                </c:pt>
                <c:pt idx="7">
                  <c:v>0.23305000456981875</c:v>
                </c:pt>
                <c:pt idx="8">
                  <c:v>5.1020682462110823E-3</c:v>
                </c:pt>
                <c:pt idx="9">
                  <c:v>1.919323881872873E-3</c:v>
                </c:pt>
                <c:pt idx="10">
                  <c:v>4.5977753046993863E-2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gapDepth val="75"/>
        <c:shape val="cylinder"/>
        <c:axId val="93683072"/>
        <c:axId val="195967232"/>
        <c:axId val="0"/>
      </c:bar3DChart>
      <c:catAx>
        <c:axId val="93683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95967232"/>
        <c:crosses val="autoZero"/>
        <c:auto val="1"/>
        <c:lblAlgn val="ctr"/>
        <c:lblOffset val="100"/>
        <c:noMultiLvlLbl val="0"/>
      </c:catAx>
      <c:valAx>
        <c:axId val="19596723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minorGridlines>
          <c:spPr>
            <a:ln>
              <a:noFill/>
            </a:ln>
          </c:spPr>
        </c:minorGridlines>
        <c:numFmt formatCode="0%" sourceLinked="1"/>
        <c:majorTickMark val="out"/>
        <c:minorTickMark val="none"/>
        <c:tickLblPos val="nextTo"/>
        <c:crossAx val="93683072"/>
        <c:crosses val="autoZero"/>
        <c:crossBetween val="between"/>
      </c:valAx>
    </c:plotArea>
    <c:plotVisOnly val="1"/>
    <c:dispBlanksAs val="gap"/>
    <c:showDLblsOverMax val="0"/>
  </c:chart>
  <c:spPr>
    <a:solidFill>
      <a:srgbClr val="9BBB59">
        <a:lumMod val="40000"/>
        <a:lumOff val="60000"/>
      </a:srgbClr>
    </a:solidFill>
    <a:ln w="25400" cap="flat" cmpd="sng" algn="ctr">
      <a:solidFill>
        <a:srgbClr val="C0504D"/>
      </a:solidFill>
      <a:prstDash val="solid"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2018-07-27T14:44:00Z</dcterms:created>
  <dcterms:modified xsi:type="dcterms:W3CDTF">2018-07-27T14:44:00Z</dcterms:modified>
</cp:coreProperties>
</file>